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B59A" w14:textId="3983354E" w:rsidR="00EE3824" w:rsidRPr="00AB7D93" w:rsidRDefault="00CE3E81" w:rsidP="00CE3E81">
      <w:pPr>
        <w:pStyle w:val="ad"/>
        <w:spacing w:before="0" w:beforeAutospacing="0" w:after="240" w:afterAutospacing="0"/>
        <w:contextualSpacing/>
        <w:jc w:val="both"/>
        <w:rPr>
          <w:lang w:val="ky-KG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 w:rsidR="00B857EC">
        <w:rPr>
          <w:lang w:val="ru-RU"/>
        </w:rPr>
        <w:t xml:space="preserve"> </w:t>
      </w:r>
      <w:r w:rsidR="001560A0">
        <w:rPr>
          <w:lang w:val="ky-KG"/>
        </w:rPr>
        <w:t xml:space="preserve">конкурсе </w:t>
      </w:r>
      <w:r w:rsidR="00B604D3">
        <w:rPr>
          <w:lang w:val="ky-KG"/>
        </w:rPr>
        <w:t xml:space="preserve">с неограниченным участием </w:t>
      </w:r>
      <w:r w:rsidR="00284D8E">
        <w:rPr>
          <w:lang w:val="ru-RU"/>
        </w:rPr>
        <w:t>двух пакетн</w:t>
      </w:r>
      <w:r w:rsidR="001F2451">
        <w:rPr>
          <w:lang w:val="ru-RU"/>
        </w:rPr>
        <w:t xml:space="preserve">ой процедуре </w:t>
      </w:r>
      <w:r w:rsidR="00AF6E24">
        <w:rPr>
          <w:lang w:val="ru-RU"/>
        </w:rPr>
        <w:t xml:space="preserve">на </w:t>
      </w:r>
      <w:r w:rsidR="007A7D9A">
        <w:rPr>
          <w:lang w:val="ru-RU"/>
        </w:rPr>
        <w:t>оказание услуг</w:t>
      </w:r>
      <w:r w:rsidR="00CD5C5B">
        <w:rPr>
          <w:lang w:val="ru-RU"/>
        </w:rPr>
        <w:t>:</w:t>
      </w:r>
      <w:r w:rsidR="00EE3824">
        <w:rPr>
          <w:lang w:val="ru-RU"/>
        </w:rPr>
        <w:t xml:space="preserve"> </w:t>
      </w:r>
    </w:p>
    <w:p w14:paraId="062407AD" w14:textId="134856B4" w:rsidR="00E30296" w:rsidRPr="00E60008" w:rsidRDefault="00E3029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E60008">
        <w:rPr>
          <w:b/>
          <w:bCs/>
          <w:lang w:val="ru-RU"/>
        </w:rPr>
        <w:t xml:space="preserve">Лот </w:t>
      </w:r>
      <w:r w:rsidR="00045C5C" w:rsidRPr="00E60008">
        <w:rPr>
          <w:b/>
          <w:bCs/>
          <w:lang w:val="ru-RU"/>
        </w:rPr>
        <w:t>1</w:t>
      </w:r>
      <w:r w:rsidRPr="00E60008">
        <w:rPr>
          <w:b/>
          <w:bCs/>
          <w:lang w:val="ru-RU"/>
        </w:rPr>
        <w:t>. «</w:t>
      </w:r>
      <w:r w:rsidR="005A4622" w:rsidRPr="00E60008">
        <w:rPr>
          <w:b/>
          <w:bCs/>
          <w:lang w:val="ru-RU"/>
        </w:rPr>
        <w:t xml:space="preserve">Рабочий по подготовке неликвидов </w:t>
      </w:r>
      <w:r w:rsidR="00F8499C" w:rsidRPr="00E60008">
        <w:rPr>
          <w:b/>
          <w:bCs/>
          <w:lang w:val="ru-RU"/>
        </w:rPr>
        <w:t xml:space="preserve">для </w:t>
      </w:r>
      <w:proofErr w:type="spellStart"/>
      <w:r w:rsidR="005A4622" w:rsidRPr="00E60008">
        <w:rPr>
          <w:b/>
          <w:bCs/>
          <w:lang w:val="ru-RU"/>
        </w:rPr>
        <w:t>г.Бишкек</w:t>
      </w:r>
      <w:proofErr w:type="spellEnd"/>
      <w:r w:rsidR="00F206A8" w:rsidRPr="00E60008">
        <w:rPr>
          <w:b/>
          <w:bCs/>
          <w:lang w:val="ru-RU"/>
        </w:rPr>
        <w:t xml:space="preserve">» </w:t>
      </w:r>
    </w:p>
    <w:p w14:paraId="44C8669D" w14:textId="74C67633" w:rsidR="00F206A8" w:rsidRPr="00E60008" w:rsidRDefault="00F206A8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E60008">
        <w:rPr>
          <w:b/>
          <w:bCs/>
          <w:lang w:val="ru-RU"/>
        </w:rPr>
        <w:t xml:space="preserve">Лот </w:t>
      </w:r>
      <w:r w:rsidR="00045C5C" w:rsidRPr="00E60008">
        <w:rPr>
          <w:b/>
          <w:bCs/>
          <w:lang w:val="ru-RU"/>
        </w:rPr>
        <w:t>2</w:t>
      </w:r>
      <w:r w:rsidR="0028353C" w:rsidRPr="00E60008">
        <w:rPr>
          <w:b/>
          <w:bCs/>
          <w:lang w:val="ru-RU"/>
        </w:rPr>
        <w:t>.</w:t>
      </w:r>
      <w:r w:rsidRPr="00E60008">
        <w:rPr>
          <w:b/>
          <w:bCs/>
          <w:lang w:val="ru-RU"/>
        </w:rPr>
        <w:t xml:space="preserve"> </w:t>
      </w:r>
      <w:r w:rsidR="005A4622" w:rsidRPr="00E60008">
        <w:rPr>
          <w:b/>
          <w:bCs/>
          <w:lang w:val="ru-RU"/>
        </w:rPr>
        <w:t>«Рабочий по подготовке неликвидов</w:t>
      </w:r>
      <w:r w:rsidR="006B15B2" w:rsidRPr="00E60008">
        <w:rPr>
          <w:b/>
          <w:bCs/>
          <w:lang w:val="ru-RU"/>
        </w:rPr>
        <w:t xml:space="preserve"> для</w:t>
      </w:r>
      <w:r w:rsidR="005A4622" w:rsidRPr="00E60008">
        <w:rPr>
          <w:b/>
          <w:bCs/>
          <w:lang w:val="ru-RU"/>
        </w:rPr>
        <w:t xml:space="preserve"> </w:t>
      </w:r>
      <w:r w:rsidR="00F8499C" w:rsidRPr="00E60008">
        <w:rPr>
          <w:b/>
          <w:bCs/>
          <w:lang w:val="ru-RU"/>
        </w:rPr>
        <w:t>«</w:t>
      </w:r>
      <w:proofErr w:type="spellStart"/>
      <w:r w:rsidR="005A4622" w:rsidRPr="00E60008">
        <w:rPr>
          <w:b/>
          <w:bCs/>
          <w:lang w:val="ru-RU"/>
        </w:rPr>
        <w:t>Балык</w:t>
      </w:r>
      <w:r w:rsidR="006B15B2" w:rsidRPr="00E60008">
        <w:rPr>
          <w:b/>
          <w:bCs/>
          <w:lang w:val="ru-RU"/>
        </w:rPr>
        <w:t>чинского</w:t>
      </w:r>
      <w:proofErr w:type="spellEnd"/>
      <w:r w:rsidR="006B15B2" w:rsidRPr="00E60008">
        <w:rPr>
          <w:b/>
          <w:bCs/>
          <w:lang w:val="ru-RU"/>
        </w:rPr>
        <w:t xml:space="preserve"> </w:t>
      </w:r>
      <w:r w:rsidR="00F8499C" w:rsidRPr="00E60008">
        <w:rPr>
          <w:b/>
          <w:bCs/>
          <w:lang w:val="ru-RU"/>
        </w:rPr>
        <w:t>перевалочной базы» (БПБ)</w:t>
      </w:r>
      <w:r w:rsidR="005A4622" w:rsidRPr="00E60008">
        <w:rPr>
          <w:b/>
          <w:bCs/>
          <w:lang w:val="ru-RU"/>
        </w:rPr>
        <w:t>»</w:t>
      </w:r>
    </w:p>
    <w:p w14:paraId="67A1A37F" w14:textId="77777777" w:rsidR="003D6CCB" w:rsidRPr="00CE0BDB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1560A0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14BAD0B5" w:rsidR="00746C7C" w:rsidRPr="00CE0BDB" w:rsidRDefault="009A1942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9A1942">
              <w:rPr>
                <w:lang w:val="ru-RU"/>
              </w:rPr>
              <w:t>Заявка на участие и другие документы должны быть подписаны лицом, имеющим полномочия подписывать заявку и обязательства по договору. Документы должны подписаны и представлены в формате PDF.</w:t>
            </w:r>
          </w:p>
        </w:tc>
      </w:tr>
      <w:tr w:rsidR="00CE3E81" w:rsidRPr="009B711A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2634A30C" w:rsidR="00FF6FAB" w:rsidRDefault="003D6CCB" w:rsidP="00176490">
            <w:pPr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CD4A6C" w:rsidRPr="00CD4A6C">
              <w:rPr>
                <w:lang w:val="ru-RU"/>
              </w:rPr>
              <w:t xml:space="preserve"> </w:t>
            </w:r>
            <w:hyperlink r:id="rId5" w:history="1">
              <w:r w:rsidR="00A72928" w:rsidRPr="007B79F0">
                <w:rPr>
                  <w:rStyle w:val="af0"/>
                  <w:rFonts w:ascii="Times New Roman" w:hAnsi="Times New Roman" w:cs="Times New Roman"/>
                  <w:b/>
                  <w:bCs/>
                  <w:kern w:val="0"/>
                  <w:lang w:val="ru-RU"/>
                  <w14:ligatures w14:val="none"/>
                </w:rPr>
                <w:t>nelikvid2026@kumtor.kg</w:t>
              </w:r>
            </w:hyperlink>
            <w:r w:rsidR="00A72928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 xml:space="preserve"> </w:t>
            </w:r>
            <w:r w:rsidR="004F7050" w:rsidRPr="004F7050">
              <w:rPr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>д</w:t>
            </w:r>
            <w:r w:rsidR="002C2988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DA062B"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547A70" w:rsidRP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1</w:t>
            </w:r>
            <w:r w:rsidR="002C2988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6</w:t>
            </w:r>
            <w:r w:rsid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.00 ч</w:t>
            </w:r>
            <w:r w:rsidR="002C2988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асов </w:t>
            </w:r>
            <w:r w:rsidR="00CE2B36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27 января</w:t>
            </w:r>
            <w:r w:rsid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CE2B36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0D2A4057" w:rsidR="00811934" w:rsidRPr="00CE0BDB" w:rsidRDefault="004E7449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 w:rsidR="006E3F4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C5931">
              <w:rPr>
                <w:rFonts w:ascii="Times New Roman" w:hAnsi="Times New Roman" w:cs="Times New Roman"/>
                <w:lang w:val="ru-RU"/>
              </w:rPr>
              <w:t>при</w:t>
            </w:r>
            <w:r w:rsidR="006347BD">
              <w:rPr>
                <w:rFonts w:ascii="Times New Roman" w:hAnsi="Times New Roman" w:cs="Times New Roman"/>
                <w:lang w:val="ru-RU"/>
              </w:rPr>
              <w:t>ложен</w:t>
            </w:r>
            <w:r w:rsidR="006E3F41">
              <w:rPr>
                <w:rFonts w:ascii="Times New Roman" w:hAnsi="Times New Roman" w:cs="Times New Roman"/>
                <w:lang w:val="ru-RU"/>
              </w:rPr>
              <w:t>о</w:t>
            </w:r>
            <w:r w:rsidR="006347BD">
              <w:rPr>
                <w:rFonts w:ascii="Times New Roman" w:hAnsi="Times New Roman" w:cs="Times New Roman"/>
                <w:lang w:val="ru-RU"/>
              </w:rPr>
              <w:t xml:space="preserve">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6347BD" w:rsidRPr="009B711A" w14:paraId="10181AD3" w14:textId="77777777" w:rsidTr="00CE3E81">
        <w:tc>
          <w:tcPr>
            <w:tcW w:w="2335" w:type="dxa"/>
          </w:tcPr>
          <w:p w14:paraId="2915E48F" w14:textId="0AC1F458" w:rsidR="006347BD" w:rsidRPr="006347BD" w:rsidRDefault="006347BD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020EC9E2" w14:textId="77777777" w:rsidR="006F3587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49E35744" w14:textId="4C4B5BD5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63A78121" w14:textId="61F96FEF" w:rsidR="005C4D88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124B0911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23FB3D0C" w14:textId="6F9EB9CB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FB1529">
              <w:rPr>
                <w:rFonts w:ascii="Times New Roman" w:hAnsi="Times New Roman" w:cs="Times New Roman"/>
                <w:lang w:val="ru-RU"/>
              </w:rPr>
              <w:t xml:space="preserve"> «К</w:t>
            </w:r>
            <w:r w:rsidR="00FB1529" w:rsidRPr="00FB1529">
              <w:rPr>
                <w:rFonts w:ascii="Times New Roman" w:hAnsi="Times New Roman" w:cs="Times New Roman"/>
                <w:lang w:val="ru-RU"/>
              </w:rPr>
              <w:t>оммерческое предложение</w:t>
            </w:r>
            <w:r w:rsidR="00FB1529">
              <w:rPr>
                <w:rFonts w:ascii="Times New Roman" w:hAnsi="Times New Roman" w:cs="Times New Roman"/>
                <w:lang w:val="ru-RU"/>
              </w:rPr>
              <w:t>»</w:t>
            </w:r>
            <w:r w:rsidR="00FB1529" w:rsidRPr="00FB1529">
              <w:rPr>
                <w:rFonts w:ascii="Times New Roman" w:hAnsi="Times New Roman" w:cs="Times New Roman"/>
                <w:lang w:val="ru-RU"/>
              </w:rPr>
              <w:t xml:space="preserve"> (обязательно указать стоимость за 1 час; доступ к файлу должен быть через пароль, пароль отправляется после запроса заказчика по электронной почте</w:t>
            </w:r>
            <w:proofErr w:type="gramStart"/>
            <w:r w:rsidR="00FB1529" w:rsidRPr="00FB1529">
              <w:rPr>
                <w:rFonts w:ascii="Times New Roman" w:hAnsi="Times New Roman" w:cs="Times New Roman"/>
                <w:lang w:val="ru-RU"/>
              </w:rPr>
              <w:t>).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3505A4FA" w:rsidR="00B83D56" w:rsidRDefault="00B83D56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</w:t>
            </w:r>
            <w:r w:rsidR="005F1EBD" w:rsidRPr="00ED4671">
              <w:rPr>
                <w:rFonts w:ascii="Times New Roman" w:hAnsi="Times New Roman" w:cs="Times New Roman"/>
                <w:lang w:val="ru-RU"/>
              </w:rPr>
              <w:t>документов с облачного хранилища</w:t>
            </w:r>
            <w:r w:rsidRPr="00ED4671">
              <w:rPr>
                <w:rFonts w:ascii="Times New Roman" w:hAnsi="Times New Roman" w:cs="Times New Roman"/>
                <w:lang w:val="ru-RU"/>
              </w:rPr>
              <w:t xml:space="preserve"> имеют срок давности, не</w:t>
            </w:r>
            <w:r w:rsidR="00AF1C54" w:rsidRPr="00ED4671">
              <w:rPr>
                <w:rFonts w:ascii="Times New Roman" w:hAnsi="Times New Roman" w:cs="Times New Roman"/>
                <w:lang w:val="ru-RU"/>
              </w:rPr>
              <w:t>желательн</w:t>
            </w:r>
            <w:r w:rsidR="00872034" w:rsidRPr="00ED4671">
              <w:rPr>
                <w:rFonts w:ascii="Times New Roman" w:hAnsi="Times New Roman" w:cs="Times New Roman"/>
                <w:lang w:val="ru-RU"/>
              </w:rPr>
              <w:t xml:space="preserve">а отправка </w:t>
            </w:r>
            <w:r w:rsidR="00983C7F" w:rsidRPr="00ED4671">
              <w:rPr>
                <w:rFonts w:ascii="Times New Roman" w:hAnsi="Times New Roman" w:cs="Times New Roman"/>
                <w:lang w:val="ru-RU"/>
              </w:rPr>
              <w:t>документов посредством загрузки в облачные хранилища.</w:t>
            </w:r>
            <w:r w:rsidR="00983C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94DD4A3" w14:textId="77777777" w:rsidR="000C0CF2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4510DBE9" w:rsidR="006347BD" w:rsidRDefault="006347BD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</w:t>
            </w:r>
            <w:r w:rsidR="00172671">
              <w:rPr>
                <w:rFonts w:ascii="Times New Roman" w:hAnsi="Times New Roman" w:cs="Times New Roman"/>
                <w:lang w:val="ru-RU"/>
              </w:rPr>
              <w:t>на два пакета документов</w:t>
            </w:r>
            <w:r w:rsidR="0004182F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25A754C3" w14:textId="77777777" w:rsidR="0004182F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3CB0C9E" w14:textId="77777777" w:rsidR="0048485B" w:rsidRPr="001F3054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F3054">
              <w:rPr>
                <w:rFonts w:ascii="Times New Roman" w:hAnsi="Times New Roman" w:cs="Times New Roman"/>
                <w:b/>
                <w:bCs/>
                <w:lang w:val="ru-RU"/>
              </w:rPr>
              <w:t>Оценка предложений будет осуществляться в 2 этапа:</w:t>
            </w:r>
          </w:p>
          <w:p w14:paraId="6FAFCA49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B9D4341" w14:textId="07E9BF8B" w:rsid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F3054">
              <w:rPr>
                <w:rFonts w:ascii="Times New Roman" w:hAnsi="Times New Roman" w:cs="Times New Roman"/>
                <w:b/>
                <w:bCs/>
                <w:lang w:val="ru-RU"/>
              </w:rPr>
              <w:t>1 этап</w:t>
            </w:r>
            <w:r w:rsidRPr="0048485B">
              <w:rPr>
                <w:rFonts w:ascii="Times New Roman" w:hAnsi="Times New Roman" w:cs="Times New Roman"/>
                <w:lang w:val="ru-RU"/>
              </w:rPr>
              <w:t xml:space="preserve"> – оценка квалификационных данных участника;</w:t>
            </w:r>
          </w:p>
          <w:p w14:paraId="3C8C31C2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32308B" w14:textId="77777777" w:rsidR="008C68E2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1F3054">
              <w:rPr>
                <w:rFonts w:ascii="Times New Roman" w:hAnsi="Times New Roman" w:cs="Times New Roman"/>
                <w:b/>
                <w:bCs/>
                <w:lang w:val="ru-RU"/>
              </w:rPr>
              <w:t>2 этап</w:t>
            </w:r>
            <w:r w:rsidRPr="0048485B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9B711A" w:rsidRPr="009B711A">
              <w:rPr>
                <w:rFonts w:ascii="Times New Roman" w:hAnsi="Times New Roman" w:cs="Times New Roman"/>
                <w:lang w:val="ru-RU"/>
              </w:rPr>
              <w:t>коммерческое предложение (обязательно указать стоимость за 1 час; доступ к файлу должен быть через пароль, пароль отправляется после запроса заказчика по электронной почте).</w:t>
            </w:r>
          </w:p>
          <w:p w14:paraId="47EDFD38" w14:textId="59ADC7A0" w:rsidR="009B711A" w:rsidRPr="0048485B" w:rsidRDefault="009B711A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E0BDB" w:rsidRPr="009B711A" w14:paraId="073C3681" w14:textId="77777777" w:rsidTr="00CE3E81">
        <w:tc>
          <w:tcPr>
            <w:tcW w:w="2335" w:type="dxa"/>
            <w:vMerge w:val="restart"/>
          </w:tcPr>
          <w:p w14:paraId="0549176D" w14:textId="2C3E34CD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60145636" w14:textId="63FAB427" w:rsidR="00CE0BDB" w:rsidRPr="004350B4" w:rsidRDefault="00CE0BDB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</w:tc>
      </w:tr>
      <w:tr w:rsidR="00CE0BDB" w:rsidRPr="009B711A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04A22491" w:rsidR="00CE0BDB" w:rsidRPr="00525D3E" w:rsidRDefault="00525D3E" w:rsidP="00CE0BDB">
            <w:pPr>
              <w:rPr>
                <w:rFonts w:ascii="Times New Roman" w:eastAsia="Times New Roman" w:hAnsi="Times New Roman" w:cs="Times New Roman"/>
                <w:lang w:val="ky-KG" w:eastAsia="zh-C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Заполненные </w:t>
            </w:r>
            <w:r w:rsidR="0022710C">
              <w:rPr>
                <w:rFonts w:ascii="Times New Roman" w:hAnsi="Times New Roman" w:cs="Times New Roman"/>
                <w:lang w:val="ky-KG"/>
              </w:rPr>
              <w:t>участником приложения к конкурсной документации;</w:t>
            </w:r>
          </w:p>
        </w:tc>
      </w:tr>
      <w:tr w:rsidR="00050DF1" w:rsidRPr="001560A0" w14:paraId="6EF5F425" w14:textId="77777777" w:rsidTr="00CE3E81">
        <w:tc>
          <w:tcPr>
            <w:tcW w:w="2335" w:type="dxa"/>
            <w:vMerge/>
          </w:tcPr>
          <w:p w14:paraId="7429FE26" w14:textId="77777777" w:rsidR="00050DF1" w:rsidRPr="00CE0BDB" w:rsidRDefault="00050DF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0A07F95C" w14:textId="48299410" w:rsidR="00050DF1" w:rsidRPr="00050DF1" w:rsidRDefault="0022710C" w:rsidP="00CE0BD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Анкета участника;</w:t>
            </w:r>
          </w:p>
        </w:tc>
      </w:tr>
      <w:tr w:rsidR="00241099" w:rsidRPr="009B711A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Критерии оценки:</w:t>
            </w:r>
          </w:p>
        </w:tc>
        <w:tc>
          <w:tcPr>
            <w:tcW w:w="7344" w:type="dxa"/>
          </w:tcPr>
          <w:p w14:paraId="60DDC0AD" w14:textId="44DED612" w:rsidR="003E51FC" w:rsidRPr="00427CAD" w:rsidRDefault="00427CAD" w:rsidP="00427CAD">
            <w:pPr>
              <w:jc w:val="both"/>
              <w:rPr>
                <w:lang w:val="ru-RU"/>
              </w:rPr>
            </w:pPr>
            <w:r w:rsidRPr="00427CAD">
              <w:rPr>
                <w:rFonts w:ascii="Times New Roman" w:hAnsi="Times New Roman" w:cs="Times New Roman"/>
                <w:lang w:val="ky-KG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89095C" w:rsidRPr="009B711A" w14:paraId="3DDCD04F" w14:textId="77777777" w:rsidTr="00A60A18">
        <w:tc>
          <w:tcPr>
            <w:tcW w:w="9679" w:type="dxa"/>
            <w:gridSpan w:val="2"/>
          </w:tcPr>
          <w:p w14:paraId="129D76A2" w14:textId="66CF2C6D" w:rsidR="0089095C" w:rsidRPr="00F846A4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417857">
              <w:rPr>
                <w:lang w:val="ru-RU"/>
              </w:rPr>
              <w:lastRenderedPageBreak/>
              <w:t xml:space="preserve">Предложение с указанием темы: </w:t>
            </w:r>
            <w:r w:rsidRPr="00232630">
              <w:rPr>
                <w:b/>
                <w:bCs/>
                <w:lang w:val="ru-RU"/>
              </w:rPr>
              <w:t>«</w:t>
            </w:r>
            <w:r w:rsidR="00427CAD">
              <w:rPr>
                <w:b/>
                <w:bCs/>
                <w:lang w:val="ru-RU"/>
              </w:rPr>
              <w:t>технический специалист</w:t>
            </w:r>
            <w:r w:rsidR="00030DD5">
              <w:rPr>
                <w:b/>
                <w:bCs/>
                <w:lang w:val="ru-RU"/>
              </w:rPr>
              <w:t xml:space="preserve"> (</w:t>
            </w:r>
            <w:r w:rsidR="00030DD5" w:rsidRPr="00030DD5">
              <w:rPr>
                <w:b/>
                <w:bCs/>
                <w:i/>
                <w:iCs/>
                <w:sz w:val="22"/>
                <w:szCs w:val="22"/>
                <w:lang w:val="ru-RU"/>
              </w:rPr>
              <w:t>далее выбрать вид услуг</w:t>
            </w:r>
            <w:r w:rsidR="00030DD5">
              <w:rPr>
                <w:b/>
                <w:bCs/>
                <w:lang w:val="ru-RU"/>
              </w:rPr>
              <w:t>)</w:t>
            </w:r>
            <w:r w:rsidRPr="00232630">
              <w:rPr>
                <w:b/>
                <w:bCs/>
                <w:lang w:val="ru-RU"/>
              </w:rPr>
              <w:t>»</w:t>
            </w:r>
            <w:r w:rsidRPr="00417857">
              <w:rPr>
                <w:lang w:val="ru-RU"/>
              </w:rPr>
              <w:t xml:space="preserve"> направлять на электронную почту </w:t>
            </w:r>
            <w:hyperlink r:id="rId6" w:history="1">
              <w:r w:rsidR="00CE2B36" w:rsidRPr="00CE2B36">
                <w:rPr>
                  <w:rStyle w:val="af0"/>
                  <w:b/>
                  <w:bCs/>
                  <w:lang w:val="ru-RU"/>
                </w:rPr>
                <w:t>nelikvid2026@kumtor.kg</w:t>
              </w:r>
            </w:hyperlink>
            <w:r w:rsidR="00CE2B36" w:rsidRPr="00CE2B36">
              <w:rPr>
                <w:b/>
                <w:bCs/>
                <w:lang w:val="ru-RU"/>
              </w:rPr>
              <w:t xml:space="preserve">  до  16.00 часов 27 января 2026 года. </w:t>
            </w:r>
          </w:p>
        </w:tc>
      </w:tr>
      <w:tr w:rsidR="0089095C" w:rsidRPr="009B711A" w14:paraId="7F922E09" w14:textId="77777777" w:rsidTr="004B7E34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9B711A" w14:paraId="6C07F3C7" w14:textId="77777777" w:rsidTr="00B438C3">
        <w:tc>
          <w:tcPr>
            <w:tcW w:w="9679" w:type="dxa"/>
            <w:gridSpan w:val="2"/>
          </w:tcPr>
          <w:p w14:paraId="4BF0B2CB" w14:textId="738599DF" w:rsidR="00241099" w:rsidRPr="00CE0BDB" w:rsidRDefault="0057090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89095C" w:rsidRPr="009B711A" w14:paraId="19323EC5" w14:textId="77777777" w:rsidTr="003A78C5">
        <w:tc>
          <w:tcPr>
            <w:tcW w:w="9679" w:type="dxa"/>
            <w:gridSpan w:val="2"/>
          </w:tcPr>
          <w:p w14:paraId="2ABC7C7C" w14:textId="77777777" w:rsidR="000C1EB1" w:rsidRDefault="008F58DB" w:rsidP="008F58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1C4FFE66" w:rsidR="002956E0" w:rsidRPr="00CE0BDB" w:rsidRDefault="000C1EB1" w:rsidP="008F58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38605D1A" w:rsidR="002956E0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63E08AC1" w:rsidR="002956E0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41641AAE" w:rsidR="0089095C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41372E" w:rsidRPr="001560A0" w14:paraId="249CBA28" w14:textId="77777777" w:rsidTr="003276EF">
        <w:tc>
          <w:tcPr>
            <w:tcW w:w="9679" w:type="dxa"/>
            <w:gridSpan w:val="2"/>
          </w:tcPr>
          <w:p w14:paraId="22397B9C" w14:textId="4CBFB7DD" w:rsidR="00ED5B71" w:rsidRPr="00ED5B71" w:rsidRDefault="00ED5B71" w:rsidP="00ED5B71">
            <w:pPr>
              <w:pStyle w:val="ad"/>
              <w:spacing w:before="240" w:after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 xml:space="preserve">Требование по предоставлению </w:t>
            </w:r>
            <w:r w:rsidR="00CE2B36" w:rsidRPr="00ED5B71">
              <w:rPr>
                <w:rFonts w:eastAsiaTheme="minorEastAsia"/>
                <w:lang w:val="ru-RU" w:eastAsia="ru-RU"/>
              </w:rPr>
              <w:t>исполнительной</w:t>
            </w:r>
            <w:r w:rsidRPr="00ED5B71">
              <w:rPr>
                <w:rFonts w:eastAsiaTheme="minorEastAsia"/>
                <w:lang w:val="ru-RU" w:eastAsia="ru-RU"/>
              </w:rPr>
              <w:t xml:space="preserve"> документации</w:t>
            </w:r>
          </w:p>
          <w:p w14:paraId="670D8F5A" w14:textId="51E41383" w:rsidR="00ED5B71" w:rsidRPr="00ED5B71" w:rsidRDefault="00ED5B71" w:rsidP="00B53D67">
            <w:pPr>
              <w:pStyle w:val="ad"/>
              <w:numPr>
                <w:ilvl w:val="0"/>
                <w:numId w:val="7"/>
              </w:numPr>
              <w:spacing w:before="240" w:after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Паспорт;</w:t>
            </w:r>
          </w:p>
          <w:p w14:paraId="7DFEACC7" w14:textId="4FE2986A" w:rsidR="00ED5B71" w:rsidRPr="00ED5B71" w:rsidRDefault="00ED5B71" w:rsidP="00B53D67">
            <w:pPr>
              <w:pStyle w:val="ad"/>
              <w:numPr>
                <w:ilvl w:val="0"/>
                <w:numId w:val="7"/>
              </w:numPr>
              <w:spacing w:before="240" w:after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Справка о несудимости;</w:t>
            </w:r>
          </w:p>
          <w:p w14:paraId="194A0137" w14:textId="6266AFC8" w:rsidR="00ED5B71" w:rsidRPr="00ED5B71" w:rsidRDefault="00ED5B71" w:rsidP="00B53D67">
            <w:pPr>
              <w:pStyle w:val="ad"/>
              <w:numPr>
                <w:ilvl w:val="0"/>
                <w:numId w:val="7"/>
              </w:numPr>
              <w:spacing w:before="240" w:after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 xml:space="preserve">Наличие патента или Свидетельство Индивидуального предпринимателя; (или </w:t>
            </w:r>
            <w:r>
              <w:rPr>
                <w:rFonts w:eastAsiaTheme="minorEastAsia"/>
                <w:lang w:val="ru-RU" w:eastAsia="ru-RU"/>
              </w:rPr>
              <w:t xml:space="preserve">   </w:t>
            </w:r>
            <w:r w:rsidRPr="00ED5B71">
              <w:rPr>
                <w:rFonts w:eastAsiaTheme="minorEastAsia"/>
                <w:lang w:val="ru-RU" w:eastAsia="ru-RU"/>
              </w:rPr>
              <w:t>возможность открыть ИП)</w:t>
            </w:r>
          </w:p>
          <w:p w14:paraId="24D31408" w14:textId="77777777" w:rsidR="0041372E" w:rsidRDefault="00ED5B71" w:rsidP="00B53D67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Диплом, сертификат.</w:t>
            </w:r>
          </w:p>
          <w:p w14:paraId="6A462ADE" w14:textId="77777777" w:rsidR="00FB1FE9" w:rsidRPr="00FB1FE9" w:rsidRDefault="00FB1FE9" w:rsidP="00B53D67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>
              <w:rPr>
                <w:lang w:val="ru-RU"/>
              </w:rPr>
              <w:t>Декларация о добросовестности.</w:t>
            </w:r>
          </w:p>
          <w:p w14:paraId="218060BD" w14:textId="77777777" w:rsidR="00FB1FE9" w:rsidRPr="00FB1FE9" w:rsidRDefault="00FB1FE9" w:rsidP="00B53D67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>
              <w:rPr>
                <w:lang w:val="ru-RU"/>
              </w:rPr>
              <w:t>Декларация, гарантирующая конкурсную заявку</w:t>
            </w:r>
          </w:p>
          <w:p w14:paraId="44DEF184" w14:textId="77777777" w:rsidR="00FB1FE9" w:rsidRPr="00FB1FE9" w:rsidRDefault="00FB1FE9" w:rsidP="00B53D67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>
              <w:rPr>
                <w:lang w:val="ru-RU"/>
              </w:rPr>
              <w:t>Анкета участника.</w:t>
            </w:r>
          </w:p>
          <w:p w14:paraId="7B0C5EC6" w14:textId="49E19F45" w:rsidR="00FB1FE9" w:rsidRPr="00CE0BDB" w:rsidRDefault="00FB1FE9" w:rsidP="00B53D67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>
              <w:rPr>
                <w:lang w:val="ru-RU"/>
              </w:rPr>
              <w:t>Техническое задание</w:t>
            </w:r>
          </w:p>
        </w:tc>
      </w:tr>
      <w:tr w:rsidR="0089095C" w:rsidRPr="009B711A" w14:paraId="1550040D" w14:textId="77777777" w:rsidTr="003C4420">
        <w:tc>
          <w:tcPr>
            <w:tcW w:w="9679" w:type="dxa"/>
            <w:gridSpan w:val="2"/>
          </w:tcPr>
          <w:p w14:paraId="2A8A4399" w14:textId="59527104" w:rsidR="0089095C" w:rsidRPr="00CE0BDB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7" w:history="1">
              <w:r w:rsidR="00E61AEB" w:rsidRPr="000F0DB5">
                <w:rPr>
                  <w:rStyle w:val="af0"/>
                </w:rPr>
                <w:t>Meerim</w:t>
              </w:r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Toibaeva</w:t>
              </w:r>
              <w:r w:rsidR="00E61AEB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E61AEB" w:rsidRPr="000F0DB5">
                <w:rPr>
                  <w:rStyle w:val="af0"/>
                </w:rPr>
                <w:t>kumtor</w:t>
              </w:r>
              <w:proofErr w:type="spellEnd"/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kg</w:t>
              </w:r>
            </w:hyperlink>
          </w:p>
        </w:tc>
      </w:tr>
      <w:tr w:rsidR="0089095C" w:rsidRPr="009B711A" w14:paraId="58622274" w14:textId="77777777" w:rsidTr="00F264AB">
        <w:tc>
          <w:tcPr>
            <w:tcW w:w="9679" w:type="dxa"/>
            <w:gridSpan w:val="2"/>
          </w:tcPr>
          <w:p w14:paraId="02CB9D67" w14:textId="321E9799" w:rsidR="0089095C" w:rsidRPr="00CE0BDB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69821AF9" w14:textId="77777777" w:rsidR="00257FD8" w:rsidRPr="00955A7E" w:rsidRDefault="00257FD8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78F39957" w14:textId="6C75426C" w:rsidR="00992E77" w:rsidRPr="00862E41" w:rsidRDefault="007206A0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1C63E768" w14:textId="5AE8FDA4" w:rsidR="007206A0" w:rsidRDefault="007206A0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Техническое задание</w:t>
      </w:r>
      <w:r w:rsidR="00C95B9E">
        <w:rPr>
          <w:rFonts w:ascii="Times New Roman" w:hAnsi="Times New Roman" w:cs="Times New Roman"/>
          <w:lang w:val="ru-RU"/>
        </w:rPr>
        <w:t xml:space="preserve">. </w:t>
      </w:r>
    </w:p>
    <w:p w14:paraId="7A772AD5" w14:textId="3A708429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37A6E">
        <w:rPr>
          <w:rFonts w:ascii="Times New Roman" w:hAnsi="Times New Roman" w:cs="Times New Roman"/>
          <w:lang w:val="ru-RU"/>
        </w:rPr>
        <w:t xml:space="preserve">Приложение №1 - </w:t>
      </w:r>
      <w:r w:rsidR="00241886">
        <w:rPr>
          <w:rFonts w:ascii="Times New Roman" w:hAnsi="Times New Roman" w:cs="Times New Roman"/>
          <w:lang w:val="ru-RU"/>
        </w:rPr>
        <w:t xml:space="preserve">Декларация о </w:t>
      </w:r>
      <w:r w:rsidR="000C3AAA">
        <w:rPr>
          <w:rFonts w:ascii="Times New Roman" w:hAnsi="Times New Roman" w:cs="Times New Roman"/>
          <w:lang w:val="ru-RU"/>
        </w:rPr>
        <w:t>добросовестности</w:t>
      </w:r>
      <w:r w:rsidR="00241886">
        <w:rPr>
          <w:rFonts w:ascii="Times New Roman" w:hAnsi="Times New Roman" w:cs="Times New Roman"/>
          <w:lang w:val="ru-RU"/>
        </w:rPr>
        <w:t>.</w:t>
      </w:r>
    </w:p>
    <w:p w14:paraId="55F244A7" w14:textId="3D51916F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37A6E">
        <w:rPr>
          <w:rFonts w:ascii="Times New Roman" w:hAnsi="Times New Roman" w:cs="Times New Roman"/>
          <w:lang w:val="ru-RU"/>
        </w:rPr>
        <w:t xml:space="preserve">Приложение №2 - </w:t>
      </w:r>
      <w:r w:rsidR="00241886">
        <w:rPr>
          <w:rFonts w:ascii="Times New Roman" w:hAnsi="Times New Roman" w:cs="Times New Roman"/>
          <w:lang w:val="ru-RU"/>
        </w:rPr>
        <w:t>Декларация, гарантирующая конкурсную заявку</w:t>
      </w:r>
    </w:p>
    <w:p w14:paraId="5C6F7D4E" w14:textId="3C4E5A2B" w:rsidR="00B22E60" w:rsidRDefault="00264CDD" w:rsidP="00037A6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586F19">
        <w:rPr>
          <w:rFonts w:ascii="Times New Roman" w:hAnsi="Times New Roman" w:cs="Times New Roman"/>
          <w:lang w:val="ru-RU"/>
        </w:rPr>
        <w:t>.</w:t>
      </w:r>
      <w:r w:rsidR="00586F19" w:rsidRPr="00586F19">
        <w:rPr>
          <w:rFonts w:ascii="Times New Roman" w:hAnsi="Times New Roman" w:cs="Times New Roman"/>
          <w:lang w:val="ru-RU"/>
        </w:rPr>
        <w:t xml:space="preserve"> </w:t>
      </w:r>
      <w:r w:rsidR="003A686A">
        <w:rPr>
          <w:rFonts w:ascii="Times New Roman" w:hAnsi="Times New Roman" w:cs="Times New Roman"/>
          <w:lang w:val="ru-RU"/>
        </w:rPr>
        <w:t>Анкета участника.</w:t>
      </w:r>
    </w:p>
    <w:p w14:paraId="4CE76970" w14:textId="3C2705AF" w:rsidR="0069651F" w:rsidRPr="001C0A65" w:rsidRDefault="00524231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sectPr w:rsidR="0069651F" w:rsidRPr="001C0A65" w:rsidSect="00257FD8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335D"/>
    <w:multiLevelType w:val="hybridMultilevel"/>
    <w:tmpl w:val="8AB82668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24FE5CEE"/>
    <w:multiLevelType w:val="hybridMultilevel"/>
    <w:tmpl w:val="C0AC205C"/>
    <w:lvl w:ilvl="0" w:tplc="EB5819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5"/>
  </w:num>
  <w:num w:numId="2" w16cid:durableId="1102191634">
    <w:abstractNumId w:val="0"/>
  </w:num>
  <w:num w:numId="3" w16cid:durableId="136773896">
    <w:abstractNumId w:val="3"/>
  </w:num>
  <w:num w:numId="4" w16cid:durableId="961421535">
    <w:abstractNumId w:val="4"/>
  </w:num>
  <w:num w:numId="5" w16cid:durableId="1515606593">
    <w:abstractNumId w:val="6"/>
  </w:num>
  <w:num w:numId="6" w16cid:durableId="210961361">
    <w:abstractNumId w:val="1"/>
  </w:num>
  <w:num w:numId="7" w16cid:durableId="2066709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36E"/>
    <w:rsid w:val="00030DD5"/>
    <w:rsid w:val="000335E2"/>
    <w:rsid w:val="00037A6E"/>
    <w:rsid w:val="0004182F"/>
    <w:rsid w:val="00043A9D"/>
    <w:rsid w:val="00043C37"/>
    <w:rsid w:val="00044086"/>
    <w:rsid w:val="00045C5C"/>
    <w:rsid w:val="00050DF1"/>
    <w:rsid w:val="00060292"/>
    <w:rsid w:val="000619C0"/>
    <w:rsid w:val="00070B4E"/>
    <w:rsid w:val="00072BA1"/>
    <w:rsid w:val="00082007"/>
    <w:rsid w:val="00085C6F"/>
    <w:rsid w:val="000925FD"/>
    <w:rsid w:val="000A53DF"/>
    <w:rsid w:val="000B1A67"/>
    <w:rsid w:val="000C0CF2"/>
    <w:rsid w:val="000C1A3A"/>
    <w:rsid w:val="000C1EB1"/>
    <w:rsid w:val="000C3AAA"/>
    <w:rsid w:val="000D1A10"/>
    <w:rsid w:val="000F1C59"/>
    <w:rsid w:val="00100A3D"/>
    <w:rsid w:val="0010163F"/>
    <w:rsid w:val="00111388"/>
    <w:rsid w:val="00112D76"/>
    <w:rsid w:val="00123FAA"/>
    <w:rsid w:val="001316A0"/>
    <w:rsid w:val="00132897"/>
    <w:rsid w:val="00133521"/>
    <w:rsid w:val="00145C8A"/>
    <w:rsid w:val="00152993"/>
    <w:rsid w:val="001560A0"/>
    <w:rsid w:val="00167A0E"/>
    <w:rsid w:val="00170519"/>
    <w:rsid w:val="00172671"/>
    <w:rsid w:val="00176490"/>
    <w:rsid w:val="0017751F"/>
    <w:rsid w:val="0018301C"/>
    <w:rsid w:val="001A3F60"/>
    <w:rsid w:val="001B2A8B"/>
    <w:rsid w:val="001B7B9A"/>
    <w:rsid w:val="001C0A65"/>
    <w:rsid w:val="001C0BD7"/>
    <w:rsid w:val="001E4BC9"/>
    <w:rsid w:val="001F2451"/>
    <w:rsid w:val="001F3054"/>
    <w:rsid w:val="001F798A"/>
    <w:rsid w:val="00211BA4"/>
    <w:rsid w:val="002213AD"/>
    <w:rsid w:val="00221657"/>
    <w:rsid w:val="00223B7B"/>
    <w:rsid w:val="0022710C"/>
    <w:rsid w:val="00227CCF"/>
    <w:rsid w:val="002316F6"/>
    <w:rsid w:val="00232630"/>
    <w:rsid w:val="00233D0E"/>
    <w:rsid w:val="00235076"/>
    <w:rsid w:val="00241099"/>
    <w:rsid w:val="00241886"/>
    <w:rsid w:val="00257FD8"/>
    <w:rsid w:val="00264CDD"/>
    <w:rsid w:val="00275250"/>
    <w:rsid w:val="00281C64"/>
    <w:rsid w:val="0028353C"/>
    <w:rsid w:val="00284D8E"/>
    <w:rsid w:val="002956E0"/>
    <w:rsid w:val="002966A2"/>
    <w:rsid w:val="002A2908"/>
    <w:rsid w:val="002B3F3B"/>
    <w:rsid w:val="002B4E23"/>
    <w:rsid w:val="002B4FAF"/>
    <w:rsid w:val="002C2988"/>
    <w:rsid w:val="002E01F3"/>
    <w:rsid w:val="002F320A"/>
    <w:rsid w:val="002F5F2F"/>
    <w:rsid w:val="00300457"/>
    <w:rsid w:val="00300FB1"/>
    <w:rsid w:val="003047AF"/>
    <w:rsid w:val="0031668E"/>
    <w:rsid w:val="0033298A"/>
    <w:rsid w:val="00355861"/>
    <w:rsid w:val="0038153C"/>
    <w:rsid w:val="00391EB7"/>
    <w:rsid w:val="003945F4"/>
    <w:rsid w:val="003973D6"/>
    <w:rsid w:val="003A686A"/>
    <w:rsid w:val="003B57C7"/>
    <w:rsid w:val="003C6A2E"/>
    <w:rsid w:val="003D6CCB"/>
    <w:rsid w:val="003E51FC"/>
    <w:rsid w:val="004118FE"/>
    <w:rsid w:val="0041372E"/>
    <w:rsid w:val="00417857"/>
    <w:rsid w:val="00427CAD"/>
    <w:rsid w:val="004350B4"/>
    <w:rsid w:val="004462FF"/>
    <w:rsid w:val="00454D88"/>
    <w:rsid w:val="00464D42"/>
    <w:rsid w:val="00467BEE"/>
    <w:rsid w:val="0047115B"/>
    <w:rsid w:val="0048485B"/>
    <w:rsid w:val="00486953"/>
    <w:rsid w:val="00491204"/>
    <w:rsid w:val="004B51E4"/>
    <w:rsid w:val="004D1C83"/>
    <w:rsid w:val="004D1ED0"/>
    <w:rsid w:val="004D2D2B"/>
    <w:rsid w:val="004E7449"/>
    <w:rsid w:val="004F56A3"/>
    <w:rsid w:val="004F6653"/>
    <w:rsid w:val="004F7050"/>
    <w:rsid w:val="00504A7C"/>
    <w:rsid w:val="00507365"/>
    <w:rsid w:val="00510D15"/>
    <w:rsid w:val="005157AA"/>
    <w:rsid w:val="00524231"/>
    <w:rsid w:val="00524BA6"/>
    <w:rsid w:val="00525D3E"/>
    <w:rsid w:val="0053762F"/>
    <w:rsid w:val="00540E4D"/>
    <w:rsid w:val="00547A70"/>
    <w:rsid w:val="0057090A"/>
    <w:rsid w:val="00580A1B"/>
    <w:rsid w:val="0058112F"/>
    <w:rsid w:val="00585F79"/>
    <w:rsid w:val="00586042"/>
    <w:rsid w:val="00586F19"/>
    <w:rsid w:val="005958DB"/>
    <w:rsid w:val="005964EE"/>
    <w:rsid w:val="005A4622"/>
    <w:rsid w:val="005B3774"/>
    <w:rsid w:val="005B4F73"/>
    <w:rsid w:val="005C4D88"/>
    <w:rsid w:val="005F1EBD"/>
    <w:rsid w:val="005F519B"/>
    <w:rsid w:val="0060153C"/>
    <w:rsid w:val="006052B2"/>
    <w:rsid w:val="00613C77"/>
    <w:rsid w:val="006226F0"/>
    <w:rsid w:val="00624D3E"/>
    <w:rsid w:val="006322DD"/>
    <w:rsid w:val="006347BD"/>
    <w:rsid w:val="00661B00"/>
    <w:rsid w:val="00675577"/>
    <w:rsid w:val="00680E27"/>
    <w:rsid w:val="0069651F"/>
    <w:rsid w:val="006970B0"/>
    <w:rsid w:val="006A2B1C"/>
    <w:rsid w:val="006B15B2"/>
    <w:rsid w:val="006B7CEE"/>
    <w:rsid w:val="006E3F41"/>
    <w:rsid w:val="006E66A9"/>
    <w:rsid w:val="006F02A2"/>
    <w:rsid w:val="006F3587"/>
    <w:rsid w:val="006F6857"/>
    <w:rsid w:val="00707D65"/>
    <w:rsid w:val="00714D5D"/>
    <w:rsid w:val="007166D8"/>
    <w:rsid w:val="007206A0"/>
    <w:rsid w:val="00727940"/>
    <w:rsid w:val="00730313"/>
    <w:rsid w:val="00730FAE"/>
    <w:rsid w:val="00732797"/>
    <w:rsid w:val="00736D76"/>
    <w:rsid w:val="007379B9"/>
    <w:rsid w:val="0074207C"/>
    <w:rsid w:val="00746C7C"/>
    <w:rsid w:val="0074742E"/>
    <w:rsid w:val="00750DD3"/>
    <w:rsid w:val="007603D7"/>
    <w:rsid w:val="0076436F"/>
    <w:rsid w:val="007649E3"/>
    <w:rsid w:val="007723B9"/>
    <w:rsid w:val="00781D56"/>
    <w:rsid w:val="00785FB7"/>
    <w:rsid w:val="00795F1E"/>
    <w:rsid w:val="007A3D61"/>
    <w:rsid w:val="007A7D9A"/>
    <w:rsid w:val="007B262F"/>
    <w:rsid w:val="007B4DC4"/>
    <w:rsid w:val="007B4F7A"/>
    <w:rsid w:val="007C6697"/>
    <w:rsid w:val="007D25C4"/>
    <w:rsid w:val="007E459F"/>
    <w:rsid w:val="007E6E40"/>
    <w:rsid w:val="00811934"/>
    <w:rsid w:val="00816FF6"/>
    <w:rsid w:val="00827648"/>
    <w:rsid w:val="00830EA4"/>
    <w:rsid w:val="00832596"/>
    <w:rsid w:val="00862E41"/>
    <w:rsid w:val="00872034"/>
    <w:rsid w:val="0089095C"/>
    <w:rsid w:val="008924BD"/>
    <w:rsid w:val="008925CC"/>
    <w:rsid w:val="00896836"/>
    <w:rsid w:val="008C19EC"/>
    <w:rsid w:val="008C5931"/>
    <w:rsid w:val="008C68E2"/>
    <w:rsid w:val="008D0395"/>
    <w:rsid w:val="008D5EB0"/>
    <w:rsid w:val="008E0418"/>
    <w:rsid w:val="008E62BF"/>
    <w:rsid w:val="008E7540"/>
    <w:rsid w:val="008F03E2"/>
    <w:rsid w:val="008F58DB"/>
    <w:rsid w:val="008F68DC"/>
    <w:rsid w:val="00904646"/>
    <w:rsid w:val="00906832"/>
    <w:rsid w:val="009234DA"/>
    <w:rsid w:val="00927B72"/>
    <w:rsid w:val="00955178"/>
    <w:rsid w:val="00955A7E"/>
    <w:rsid w:val="00955CDF"/>
    <w:rsid w:val="00980D4F"/>
    <w:rsid w:val="00982F3B"/>
    <w:rsid w:val="00983C7F"/>
    <w:rsid w:val="00990331"/>
    <w:rsid w:val="00992E77"/>
    <w:rsid w:val="009941BB"/>
    <w:rsid w:val="009A1942"/>
    <w:rsid w:val="009B1C73"/>
    <w:rsid w:val="009B711A"/>
    <w:rsid w:val="009C25B4"/>
    <w:rsid w:val="009C714A"/>
    <w:rsid w:val="009C7D64"/>
    <w:rsid w:val="009D30EB"/>
    <w:rsid w:val="009E4C45"/>
    <w:rsid w:val="009F1217"/>
    <w:rsid w:val="009F419A"/>
    <w:rsid w:val="009F5172"/>
    <w:rsid w:val="00A152F7"/>
    <w:rsid w:val="00A259ED"/>
    <w:rsid w:val="00A4219A"/>
    <w:rsid w:val="00A55597"/>
    <w:rsid w:val="00A559BC"/>
    <w:rsid w:val="00A61A68"/>
    <w:rsid w:val="00A62E8D"/>
    <w:rsid w:val="00A645EB"/>
    <w:rsid w:val="00A65D15"/>
    <w:rsid w:val="00A70064"/>
    <w:rsid w:val="00A72928"/>
    <w:rsid w:val="00A84115"/>
    <w:rsid w:val="00A91280"/>
    <w:rsid w:val="00AB6ACD"/>
    <w:rsid w:val="00AB7D93"/>
    <w:rsid w:val="00AC62F3"/>
    <w:rsid w:val="00AD290D"/>
    <w:rsid w:val="00AD42EE"/>
    <w:rsid w:val="00AD4EE0"/>
    <w:rsid w:val="00AD73CB"/>
    <w:rsid w:val="00AE26FC"/>
    <w:rsid w:val="00AF1C54"/>
    <w:rsid w:val="00AF6E24"/>
    <w:rsid w:val="00B0769C"/>
    <w:rsid w:val="00B15CDE"/>
    <w:rsid w:val="00B22E60"/>
    <w:rsid w:val="00B36C76"/>
    <w:rsid w:val="00B5106E"/>
    <w:rsid w:val="00B53D67"/>
    <w:rsid w:val="00B604D3"/>
    <w:rsid w:val="00B755B0"/>
    <w:rsid w:val="00B82432"/>
    <w:rsid w:val="00B83D56"/>
    <w:rsid w:val="00B857EC"/>
    <w:rsid w:val="00BA44B8"/>
    <w:rsid w:val="00BB52A5"/>
    <w:rsid w:val="00BC16C6"/>
    <w:rsid w:val="00BC73A3"/>
    <w:rsid w:val="00BE21B5"/>
    <w:rsid w:val="00BE2D0D"/>
    <w:rsid w:val="00BE4BD6"/>
    <w:rsid w:val="00C139DC"/>
    <w:rsid w:val="00C25121"/>
    <w:rsid w:val="00C3501D"/>
    <w:rsid w:val="00C42A99"/>
    <w:rsid w:val="00C440DB"/>
    <w:rsid w:val="00C50F54"/>
    <w:rsid w:val="00C520ED"/>
    <w:rsid w:val="00C60EA0"/>
    <w:rsid w:val="00C92CDE"/>
    <w:rsid w:val="00C92E0C"/>
    <w:rsid w:val="00C95B9E"/>
    <w:rsid w:val="00CA3A77"/>
    <w:rsid w:val="00CB10DB"/>
    <w:rsid w:val="00CB1182"/>
    <w:rsid w:val="00CB21B5"/>
    <w:rsid w:val="00CC0333"/>
    <w:rsid w:val="00CC2DD0"/>
    <w:rsid w:val="00CC3BA7"/>
    <w:rsid w:val="00CC4A5D"/>
    <w:rsid w:val="00CC7CCD"/>
    <w:rsid w:val="00CD156B"/>
    <w:rsid w:val="00CD4A6C"/>
    <w:rsid w:val="00CD5C5B"/>
    <w:rsid w:val="00CD5FF3"/>
    <w:rsid w:val="00CE0BDB"/>
    <w:rsid w:val="00CE0D5F"/>
    <w:rsid w:val="00CE2B36"/>
    <w:rsid w:val="00CE3E81"/>
    <w:rsid w:val="00CF114C"/>
    <w:rsid w:val="00D1312B"/>
    <w:rsid w:val="00D25D91"/>
    <w:rsid w:val="00D45351"/>
    <w:rsid w:val="00D53D24"/>
    <w:rsid w:val="00D60121"/>
    <w:rsid w:val="00D62668"/>
    <w:rsid w:val="00D74F4C"/>
    <w:rsid w:val="00D86F8E"/>
    <w:rsid w:val="00DA062B"/>
    <w:rsid w:val="00DA196B"/>
    <w:rsid w:val="00DB5A9D"/>
    <w:rsid w:val="00DC495F"/>
    <w:rsid w:val="00DC4B4D"/>
    <w:rsid w:val="00DC6123"/>
    <w:rsid w:val="00DF54DB"/>
    <w:rsid w:val="00E0077F"/>
    <w:rsid w:val="00E07FE7"/>
    <w:rsid w:val="00E11101"/>
    <w:rsid w:val="00E30296"/>
    <w:rsid w:val="00E32526"/>
    <w:rsid w:val="00E34396"/>
    <w:rsid w:val="00E424F8"/>
    <w:rsid w:val="00E60008"/>
    <w:rsid w:val="00E61AEB"/>
    <w:rsid w:val="00E6383B"/>
    <w:rsid w:val="00E710C2"/>
    <w:rsid w:val="00E83FDA"/>
    <w:rsid w:val="00E87B9B"/>
    <w:rsid w:val="00E9050C"/>
    <w:rsid w:val="00E94F33"/>
    <w:rsid w:val="00E96B0F"/>
    <w:rsid w:val="00EB037E"/>
    <w:rsid w:val="00EB21E8"/>
    <w:rsid w:val="00EB3F67"/>
    <w:rsid w:val="00EC07DB"/>
    <w:rsid w:val="00ED4671"/>
    <w:rsid w:val="00ED5B71"/>
    <w:rsid w:val="00ED7859"/>
    <w:rsid w:val="00EE1E06"/>
    <w:rsid w:val="00EE3824"/>
    <w:rsid w:val="00EF0D8F"/>
    <w:rsid w:val="00F04FD0"/>
    <w:rsid w:val="00F206A8"/>
    <w:rsid w:val="00F2372C"/>
    <w:rsid w:val="00F258AA"/>
    <w:rsid w:val="00F27751"/>
    <w:rsid w:val="00F317FC"/>
    <w:rsid w:val="00F72D25"/>
    <w:rsid w:val="00F73B85"/>
    <w:rsid w:val="00F81839"/>
    <w:rsid w:val="00F846A4"/>
    <w:rsid w:val="00F8499C"/>
    <w:rsid w:val="00F87989"/>
    <w:rsid w:val="00FA0CED"/>
    <w:rsid w:val="00FA3960"/>
    <w:rsid w:val="00FB1529"/>
    <w:rsid w:val="00FB1FE9"/>
    <w:rsid w:val="00FB3017"/>
    <w:rsid w:val="00FD0E62"/>
    <w:rsid w:val="00FE5E69"/>
    <w:rsid w:val="00FF4006"/>
    <w:rsid w:val="00FF464A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annotation reference"/>
    <w:basedOn w:val="a0"/>
    <w:uiPriority w:val="99"/>
    <w:semiHidden/>
    <w:unhideWhenUsed/>
    <w:rsid w:val="00E0077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E0077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E0077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0077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0077F"/>
    <w:rPr>
      <w:b/>
      <w:bCs/>
      <w:sz w:val="20"/>
      <w:szCs w:val="20"/>
    </w:rPr>
  </w:style>
  <w:style w:type="character" w:styleId="af6">
    <w:name w:val="Unresolved Mention"/>
    <w:basedOn w:val="a0"/>
    <w:uiPriority w:val="99"/>
    <w:semiHidden/>
    <w:unhideWhenUsed/>
    <w:rsid w:val="00E61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likvid2026@kumtor.kg" TargetMode="External"/><Relationship Id="rId5" Type="http://schemas.openxmlformats.org/officeDocument/2006/relationships/hyperlink" Target="mailto:nelikvid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508</Words>
  <Characters>3523</Characters>
  <Application>Microsoft Office Word</Application>
  <DocSecurity>0</DocSecurity>
  <Lines>103</Lines>
  <Paragraphs>58</Paragraphs>
  <ScaleCrop>false</ScaleCrop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22</cp:revision>
  <dcterms:created xsi:type="dcterms:W3CDTF">2025-12-01T05:56:00Z</dcterms:created>
  <dcterms:modified xsi:type="dcterms:W3CDTF">2026-01-21T07:13:00Z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